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tabs>
          <w:tab w:val="left" w:leader="none" w:pos="1665"/>
        </w:tabs>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RONPA0939ZPB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Rezervația de orbeți de la Apahida</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52851822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73101449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70653577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31,75</w:t>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97,44%</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sidDel="00000000" w:rsidR="00000000" w:rsidRPr="00000000">
              <w:rPr>
                <w:sz w:val="22"/>
                <w:szCs w:val="22"/>
                <w:rtl w:val="0"/>
              </w:rPr>
              <w:t xml:space="preserve">RO11</w:t>
            </w:r>
          </w:p>
        </w:tc>
        <w:tc>
          <w:tcPr/>
          <w:p w:rsidR="00000000" w:rsidDel="00000000" w:rsidP="00000000" w:rsidRDefault="00000000" w:rsidRPr="00000000" w14:paraId="0000004B">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spacing w:after="0" w:line="300" w:lineRule="auto"/>
              <w:rPr>
                <w:sz w:val="22"/>
                <w:szCs w:val="22"/>
              </w:rPr>
            </w:pPr>
            <w:r w:rsidDel="00000000" w:rsidR="00000000" w:rsidRPr="00000000">
              <w:rPr>
                <w:sz w:val="22"/>
                <w:szCs w:val="22"/>
                <w:rtl w:val="0"/>
              </w:rPr>
              <w:t xml:space="preserve">Nord-Vest</w:t>
            </w:r>
          </w:p>
        </w:tc>
      </w:tr>
    </w:tbl>
    <w:p w:rsidR="00000000" w:rsidDel="00000000" w:rsidP="00000000" w:rsidRDefault="00000000" w:rsidRPr="00000000" w14:paraId="0000004D">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Cluj</w:t>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0">
            <w:pPr>
              <w:rPr/>
            </w:pPr>
            <w:sdt>
              <w:sdtPr>
                <w:id w:val="-43382785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51157076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39775261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54663477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45468725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959664887"/>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31,75</w:t>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Legea nr. 5/2000 (actualizată) privind aprobarea Planului de amenajare a teritoriului național – Secțiunea a III-a – zone protejate, cu modificările și completările ulterioare – rezervația naturală RONPA0939 Rezervația de orbeți de la Apahida.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Ordinul Ministrului Mediului și Schimbărilor Climatice nr. 2532 / 2013 Privind aprobarea Planului de management al ariei naturale protejate de interes național B1. Rezervația de orbeți de la Apahida.</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ind w:right="48"/>
              <w:jc w:val="both"/>
              <w:rPr>
                <w:b w:val="1"/>
                <w:bCs w:val="1"/>
                <w:sz w:val="22"/>
                <w:szCs w:val="22"/>
              </w:rPr>
            </w:pPr>
            <w:r w:rsidDel="00000000" w:rsidR="00000000" w:rsidRPr="00000000">
              <w:rPr>
                <w:b w:val="1"/>
                <w:bCs w:val="1"/>
                <w:sz w:val="22"/>
                <w:szCs w:val="22"/>
                <w:rtl w:val="0"/>
              </w:rPr>
              <w:t xml:space="preserve">Habitate de pajiști xerofile:</w:t>
            </w:r>
          </w:p>
          <w:p w:rsidR="00000000" w:rsidDel="00000000" w:rsidP="00000000" w:rsidRDefault="00000000" w:rsidRPr="00000000" w14:paraId="0000006E">
            <w:pPr>
              <w:spacing w:after="0" w:line="300" w:lineRule="auto"/>
              <w:ind w:right="48"/>
              <w:jc w:val="both"/>
              <w:rPr>
                <w:b w:val="1"/>
                <w:bCs w:val="1"/>
                <w:sz w:val="22"/>
                <w:szCs w:val="22"/>
              </w:rPr>
            </w:pPr>
            <w:r w:rsidDel="00000000" w:rsidR="00000000" w:rsidRPr="00000000">
              <w:rPr>
                <w:i w:val="1"/>
                <w:iCs w:val="1"/>
                <w:sz w:val="22"/>
                <w:szCs w:val="22"/>
                <w:rtl w:val="0"/>
              </w:rPr>
              <w:t xml:space="preserve">6210 Pajiști uscate seminaturale și faciesuri cu tufărișuri pe substrate calcaroase (Festuco Brometalia)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sidDel="00000000" w:rsidR="00000000" w:rsidRPr="00000000">
              <w:rPr>
                <w:i w:val="1"/>
                <w:iCs w:val="1"/>
                <w:sz w:val="22"/>
                <w:szCs w:val="22"/>
                <w:rtl w:val="0"/>
              </w:rPr>
              <w:t xml:space="preserve">5752 Nannospalax leucodon </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3">
            <w:pPr>
              <w:rPr>
                <w:b w:val="1"/>
                <w:bCs w:val="1"/>
                <w:sz w:val="22"/>
                <w:szCs w:val="22"/>
              </w:rPr>
            </w:pPr>
            <w:r w:rsidDel="00000000" w:rsidR="00000000" w:rsidRPr="00000000">
              <w:rPr>
                <w:i w:val="1"/>
                <w:iCs w:val="1"/>
                <w:sz w:val="22"/>
                <w:szCs w:val="22"/>
                <w:rtl w:val="0"/>
              </w:rPr>
              <w:t xml:space="preserve">4067 Echium russicum syn Pontechium maculatum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sdt>
              <w:sdtPr>
                <w:id w:val="-424434399"/>
                <w:tag w:val="goog_rdk_9"/>
              </w:sdtPr>
              <w:sdtContent/>
            </w:sdt>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300" w:lineRule="auto"/>
              <w:ind w:right="48"/>
              <w:jc w:val="both"/>
              <w:rPr>
                <w:sz w:val="22"/>
                <w:szCs w:val="22"/>
              </w:rPr>
            </w:pPr>
            <w:r w:rsidDel="00000000" w:rsidR="00000000" w:rsidRPr="00000000">
              <w:rPr>
                <w:sz w:val="22"/>
                <w:szCs w:val="22"/>
                <w:rtl w:val="0"/>
              </w:rPr>
              <w:t xml:space="preserve">Această rezervație, deși se întinde pe o suprafață relativ restrânsă, reprezintă un sit de o valoare ecologică unică și de importanță critică în peisajul Transilvaniei. Perimetrul este dedicat protejării unor pajiști uscate seminaturale și a tufărișurilor dezvoltate pe substrat calcaros, asociații vegetale devenite extrem de rare și fragmentate la nivel continental din cauza presiunii agricole. Aceste stepe secundare adăpostesc o floră xerofilă remarcabilă, adaptată condițiilor de uscăciune, elementul de maximă importanță conservativă fiind prezența unei specii rare de capul-şarpelui (sau iarba șarpelui cu flori roșii). Acest areal reprezintă o veritabilă insulă de biodiversitate floristică într-o zonă puternic antropizată. Din punct de vedere faunistic, rezervația este de o importanță capitală, fiind singura arie protejată de acest fel din întreaga Transilvanie configurată special pentru salvarea orbetelui mare. Acest mamifer subteran extrem de specializat și strict protejat depinde în totalitate de structura compactă, nealterată, a acestor pajiști seculare, unde își găsește hrana formată din rădăcini și bulbi. Supraviețuirea populației sale izolate aici este direct legată de menținerea pășunatului tradițional, care împiedică împădurirea spontană și degradarea habitatului. Prin urmare, micro-rezervația de la Apahida este esențială specii vulnerabile aflate la limita arealului și are o mare valoare științifică și ecologică.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ind w:right="48"/>
              <w:jc w:val="both"/>
              <w:rPr>
                <w:sz w:val="22"/>
                <w:szCs w:val="22"/>
              </w:rPr>
            </w:pPr>
            <w:r w:rsidDel="00000000" w:rsidR="00000000" w:rsidRPr="00000000">
              <w:rPr>
                <w:sz w:val="22"/>
                <w:szCs w:val="22"/>
                <w:rtl w:val="0"/>
              </w:rPr>
              <w:t xml:space="preserve">A04.01 pășunatul intensiv</w:t>
            </w:r>
          </w:p>
          <w:p w:rsidR="00000000" w:rsidDel="00000000" w:rsidP="00000000" w:rsidRDefault="00000000" w:rsidRPr="00000000" w14:paraId="00000078">
            <w:pPr>
              <w:spacing w:after="0" w:line="300" w:lineRule="auto"/>
              <w:ind w:right="48"/>
              <w:jc w:val="both"/>
              <w:rPr>
                <w:sz w:val="22"/>
                <w:szCs w:val="22"/>
              </w:rPr>
            </w:pPr>
            <w:r w:rsidDel="00000000" w:rsidR="00000000" w:rsidRPr="00000000">
              <w:rPr>
                <w:sz w:val="22"/>
                <w:szCs w:val="22"/>
                <w:rtl w:val="0"/>
              </w:rPr>
              <w:t xml:space="preserve">K03.06 antagonism cu animale domestice (câini ciobănești)</w:t>
            </w:r>
          </w:p>
          <w:p w:rsidR="00000000" w:rsidDel="00000000" w:rsidP="00000000" w:rsidRDefault="00000000" w:rsidRPr="00000000" w14:paraId="00000079">
            <w:pPr>
              <w:rPr>
                <w:sz w:val="22"/>
                <w:szCs w:val="22"/>
              </w:rPr>
            </w:pPr>
            <w:r w:rsidDel="00000000" w:rsidR="00000000" w:rsidRPr="00000000">
              <w:rPr>
                <w:sz w:val="22"/>
                <w:szCs w:val="22"/>
                <w:rtl w:val="0"/>
              </w:rPr>
              <w:t xml:space="preserve">M01.02 secete și precipitații reduse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7C">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D">
            <w:pPr>
              <w:spacing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7E">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7F">
            <w:pPr>
              <w:spacing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80">
            <w:pPr>
              <w:spacing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81">
            <w:pPr>
              <w:spacing w:line="276"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82">
            <w:pPr>
              <w:spacing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83">
            <w:pPr>
              <w:spacing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84">
            <w:pPr>
              <w:spacing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85">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6">
            <w:pPr>
              <w:spacing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7">
            <w:pPr>
              <w:spacing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8">
            <w:pPr>
              <w:spacing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9">
            <w:pPr>
              <w:spacing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8A">
            <w:pPr>
              <w:spacing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8B">
            <w:pPr>
              <w:spacing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8C">
            <w:pPr>
              <w:spacing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8D">
            <w:pPr>
              <w:spacing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8E">
            <w:pPr>
              <w:spacing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8F">
            <w:pPr>
              <w:spacing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0">
            <w:pPr>
              <w:spacing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91">
            <w:pPr>
              <w:spacing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92">
            <w:pPr>
              <w:spacing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93">
            <w:pPr>
              <w:spacing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4">
            <w:pPr>
              <w:spacing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95">
            <w:pPr>
              <w:spacing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96">
            <w:pPr>
              <w:spacing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6">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Sevianu, E. 2010. Rezervația de orbeți de la Apahida. Ocrotirea naturii, 46 : 85-94</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fpf9v8a2a7aw"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17 iulie 2024 – Cluj-Napoca, jud. Cluj, 30 iulie 2024 - DS Cluj.</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iunie 2024 –  Asociația Ecouri Verzi, pentru  ROSCI0116 Molhașurile Căpățânii,ROSCI0119 Muntele Mare, 3 iunie 2024 - ANANP și APM Cluj pentru  ROSCI0074 Făgetul Clujului - Valea Morii, ROSCI0295 Dealurile Clujului de Est, 11 iunie 2024 - ANANP și APM Cluj pentru ROSAC0233 Someșul Rece, ROSAC0263 Valea Ierii,15 iunie 2024 - ANANP și APM Cluj pentru  ROSCI0238 Suatu-Cojocna-Crairât</w:t>
      </w:r>
    </w:p>
    <w:p w:rsidR="00000000" w:rsidDel="00000000" w:rsidP="00000000" w:rsidRDefault="00000000" w:rsidRPr="00000000" w14:paraId="000000A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12 decembrie 2025, cu participarea reprezentanților unităților administrativ-teritoriale, ai prefecturilor și/sau ai altor instituții relevante, după caz.</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3">
      <w:pPr>
        <w:jc w:val="both"/>
        <w:rPr>
          <w:sz w:val="22"/>
          <w:szCs w:val="22"/>
        </w:rPr>
      </w:pPr>
      <w:bookmarkStart w:colFirst="0" w:colLast="0" w:name="_heading=h.97933zo09khk"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9">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ip1iE+zPb1KE2tHvk1mbEa+qP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